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Мрія</w:t>
      </w:r>
    </w:p>
    <w:p>
      <w:r>
        <w:br/>
        <w:t xml:space="preserve"> Не знав я щастя серед світа,&lt;br /&gt;</w:t>
        <w:br/>
        <w:t>А от бажається, проте:&lt;br /&gt;</w:t>
        <w:br/>
        <w:t>Назад вернути давні літа,&lt;br /&gt;</w:t>
        <w:br/>
        <w:t>Побачить дітство золоте.</w:t>
      </w:r>
    </w:p>
    <w:p>
      <w:r>
        <w:br/>
        <w:t>Бажав би часом полинути&lt;br /&gt;</w:t>
        <w:br/>
        <w:t>До тиші рідного села,&lt;br /&gt;</w:t>
        <w:br/>
        <w:t>На шлях народний повернути,&lt;br /&gt;</w:t>
        <w:br/>
        <w:t>Якого доля не дала.</w:t>
      </w:r>
    </w:p>
    <w:p>
      <w:r>
        <w:br/>
        <w:t>Бажав би з людом сірим злитись,&lt;br /&gt;</w:t>
        <w:br/>
        <w:t>З’єднатись жеребом одним,&lt;br /&gt;</w:t>
        <w:br/>
        <w:t>Ураз радіть, ураз журитись,&lt;br /&gt;</w:t>
        <w:br/>
        <w:t>Докупи навіть вмерти з ним!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Мрія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