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 ангела, тебе я стрінув...</w:t>
      </w:r>
    </w:p>
    <w:p>
      <w:r>
        <w:br/>
        <w:t xml:space="preserve"> Мов ангела, тебе я стрінув&lt;br /&gt;</w:t>
        <w:br/>
        <w:t>В тюрмі, так доля розлуча:&lt;br /&gt;</w:t>
        <w:br/>
        <w:t>Мене в один край жереб кинув,&lt;br /&gt;</w:t>
        <w:br/>
        <w:t>Тебе до другого труча.</w:t>
      </w:r>
    </w:p>
    <w:p>
      <w:r>
        <w:br/>
        <w:t>Поглянуть раз, послухать мови,&lt;br /&gt;</w:t>
        <w:br/>
        <w:t>Очей подовше не звести —&lt;br /&gt;</w:t>
        <w:br/>
        <w:t>І тихо полум’я любови&lt;br /&gt;</w:t>
        <w:br/>
        <w:t>Самому довіку нести!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 ангела, тебе я стрінув...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