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менестрель</w:t>
      </w:r>
    </w:p>
    <w:p>
      <w:r>
        <w:br/>
        <w:t xml:space="preserve"> Пішов молодий менестрель, щоб прийняти скін&lt;br /&gt;</w:t>
        <w:br/>
        <w:t>В війні за свою дорогу отчину;&lt;br /&gt;</w:t>
        <w:br/>
        <w:t>Мечем свого батька стан підперезує він,&lt;br /&gt;</w:t>
        <w:br/>
        <w:t>А арфу буйну повісив за спину.&lt;br /&gt;</w:t>
        <w:br/>
        <w:t>"Країно пісень! — пролунали його слова,-&lt;br /&gt;</w:t>
        <w:br/>
        <w:t>Хоч світ тебе зрадив, підмоги не ждати,&lt;br /&gt;</w:t>
        <w:br/>
        <w:t>Один все ж є меч: твої боронити права,&lt;br /&gt;</w:t>
        <w:br/>
        <w:t>Одна ще є арфа: тебе прославляти!"</w:t>
      </w:r>
    </w:p>
    <w:p>
      <w:r>
        <w:br/>
        <w:t>Поліг менестрель, ворогам не скорившись тяжким,&lt;br /&gt;</w:t>
        <w:br/>
        <w:t>Бо серцем був гордий і духом юний,&lt;br /&gt;</w:t>
        <w:br/>
        <w:t>Улюблена арфа замовкла навіки з ним,&lt;br /&gt;</w:t>
        <w:br/>
        <w:t>На ній-бо, на вірній порвав він струни&lt;br /&gt;</w:t>
        <w:br/>
        <w:t>I рік: "Не повинна ти знати ганьбу ланцюгів,&lt;br /&gt;</w:t>
        <w:br/>
        <w:t>Снага ти любові, відваги душа ти,&lt;br /&gt;</w:t>
        <w:br/>
        <w:t>Для того, хто чистий і вільний, твій створено спів,&lt;br /&gt;</w:t>
        <w:br/>
        <w:t>Він в рабстві ніколи не має звучати!"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менестрель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