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Моєму краєві</w:t>
      </w:r>
    </w:p>
    <w:p>
      <w:r>
        <w:br/>
        <w:t xml:space="preserve"> Чи знаєш ти, о краю мій,&lt;br /&gt;</w:t>
        <w:br/>
        <w:t>Що кожною сльозою&lt;br /&gt;</w:t>
        <w:br/>
        <w:t>Ти випікаєш слід страшний,&lt;br /&gt;</w:t>
        <w:br/>
        <w:t>Що в гроб візьму з собою?</w:t>
      </w:r>
    </w:p>
    <w:p>
      <w:r>
        <w:br/>
        <w:t>Чи знаєш ти, о краю мій,&lt;br /&gt;</w:t>
        <w:br/>
        <w:t>Що всі убиті діти&lt;br /&gt;</w:t>
        <w:br/>
        <w:t>Волають у душі моїй:&lt;br /&gt;</w:t>
        <w:br/>
        <w:t>Убивцям відплатити!</w:t>
      </w:r>
    </w:p>
    <w:p>
      <w:r>
        <w:br/>
        <w:t>Чи знаєш ти, о краю мій,&lt;br /&gt;</w:t>
        <w:br/>
        <w:t>Що тьма твоєї ночі&lt;br /&gt;</w:t>
        <w:br/>
        <w:t>У день весняно-голубий&lt;br /&gt;</w:t>
        <w:br/>
        <w:t>Мені кривавить очі?</w:t>
      </w:r>
    </w:p>
    <w:p>
      <w:r>
        <w:br/>
        <w:t>Так хай же я згнию — цвісти&lt;br /&gt;</w:t>
        <w:br/>
        <w:t>Тобі, мій рідний краю!&lt;br /&gt;</w:t>
        <w:br/>
        <w:t>Чи чуєш ти, чи знаєш ти? —&lt;br /&gt;</w:t>
        <w:br/>
        <w:t>І голос: чую! знаю!</w:t>
      </w:r>
    </w:p>
    <w:p>
      <w:r>
        <w:br/>
        <w:t>22 квітня 1943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Моєму краєві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