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Мить</w:t>
      </w:r>
    </w:p>
    <w:p>
      <w:r>
        <w:br/>
        <w:t xml:space="preserve"> Чого ця мить така окрема?&lt;br /&gt;</w:t>
        <w:br/>
        <w:t>Ой, згадко така люба, мила!&lt;br /&gt;</w:t>
        <w:br/>
        <w:t>Поцілував кресалом кремінь,&lt;br /&gt;</w:t>
        <w:br/>
        <w:t>Аж іскри полетіли.</w:t>
      </w:r>
    </w:p>
    <w:p>
      <w:r>
        <w:br/>
        <w:t>І рідним чимсь, старим, чумачим,&lt;br /&gt;</w:t>
        <w:br/>
        <w:t>Запахла гостро ватра,&lt;br /&gt;</w:t>
        <w:br/>
        <w:t>Виходить місяць — знає, бачить,&lt;br /&gt;</w:t>
        <w:br/>
        <w:t>Що час на срібну варту.</w:t>
      </w:r>
    </w:p>
    <w:p>
      <w:r>
        <w:br/>
        <w:t>Де вмерла ватра злотна, перша,—&lt;br /&gt;</w:t>
        <w:br/>
        <w:t>Червоне гасне море.&lt;br /&gt;</w:t>
        <w:br/>
        <w:t>І хоче світло те задержать&lt;br /&gt;</w:t>
        <w:br/>
        <w:t>В примерклім люстрі Горинь.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