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Микола бажан. 1962</w:t>
      </w:r>
    </w:p>
    <w:p>
      <w:r>
        <w:br/>
        <w:t xml:space="preserve"> (це ж яка озарінь напросилася третього дня.</w:t>
      </w:r>
    </w:p>
    <w:p>
      <w:r>
        <w:br/>
        <w:t>це ж яку непричетність означують леза і стопи.</w:t>
      </w:r>
    </w:p>
    <w:p>
      <w:r>
        <w:br/>
        <w:t>це на тлі конотопа не менше ніж три конотопи,</w:t>
      </w:r>
    </w:p>
    <w:p>
      <w:r>
        <w:br/>
        <w:t>обірвавши оздоби, на плаху спинають коня.</w:t>
      </w:r>
    </w:p>
    <w:p>
      <w:r>
        <w:br/>
        <w:t>&lt;br /&gt;</w:t>
        <w:br/>
        <w:t>навсібіч козаками штахетів обклеєні стропи –</w:t>
      </w:r>
    </w:p>
    <w:p>
      <w:r>
        <w:br/>
        <w:t>веремія зітхань, спантеличена посохом дня.</w:t>
      </w:r>
    </w:p>
    <w:p>
      <w:r>
        <w:br/>
        <w:t>буркуном вороним закосичене вівтареня.</w:t>
      </w:r>
    </w:p>
    <w:p>
      <w:r>
        <w:br/>
        <w:t>то копають цей світ під фундамент, немов під окопи…</w:t>
      </w:r>
    </w:p>
    <w:p>
      <w:r>
        <w:br/>
        <w:t>&lt;br /&gt;</w:t>
        <w:br/>
        <w:t>їх не менше, ніж голос, що проситься меншим в траву.</w:t>
      </w:r>
    </w:p>
    <w:p>
      <w:r>
        <w:br/>
        <w:t>потерпання історії вщерть потерпанням історій:</w:t>
      </w:r>
    </w:p>
    <w:p>
      <w:r>
        <w:br/>
        <w:t>я не з того острога собі осторогу зірву.</w:t>
      </w:r>
    </w:p>
    <w:p>
      <w:r>
        <w:br/>
        <w:t>&lt;br /&gt;</w:t>
        <w:br/>
        <w:t>є багато простертих, а кажуть – великі простури.</w:t>
      </w:r>
    </w:p>
    <w:p>
      <w:r>
        <w:br/>
        <w:t>упираються в бані ці схрещені сходи на хори).</w:t>
      </w:r>
    </w:p>
    <w:p>
      <w:r>
        <w:br/>
        <w:t>під облатку покори викреслюю першу главу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Микола бажан. 1962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