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Міхель після березня</w:t>
      </w:r>
    </w:p>
    <w:p>
      <w:r>
        <w:br/>
        <w:t xml:space="preserve"> Генріх Гейне (Гайне)&lt;br /&gt;</w:t>
        <w:br/>
        <w:t>Міхель після березня</w:t>
      </w:r>
    </w:p>
    <w:p>
      <w:r>
        <w:br/>
        <w:t>Перекладач: Сава Голованівський&lt;br /&gt;</w:t>
        <w:br/>
        <w:t>Джерело: З книги: Зарубіжна література: Хрестоматія.— К.: Освіта., 1992.</w:t>
      </w:r>
    </w:p>
    <w:p>
      <w:r>
        <w:br/>
        <w:t>Я знаю, що Міхель німецький — ведмідь,&lt;br /&gt;</w:t>
        <w:br/>
        <w:t>Людина байдужої вдачі,&lt;br /&gt;</w:t>
        <w:br/>
        <w:t>Та в березні зміг щось і він зрозуміть —&lt;br /&gt;</w:t>
        <w:br/>
        <w:t>Розвіялись мрії дитячі.</w:t>
      </w:r>
    </w:p>
    <w:p>
      <w:r>
        <w:br/>
        <w:t>Як гордо блондин цей, не знаючи меж,&lt;br /&gt;</w:t>
        <w:br/>
        <w:t>Виказував владі незгоду!&lt;br /&gt;</w:t>
        <w:br/>
        <w:t>I як говорив — заборонене теж —&lt;br /&gt;</w:t>
        <w:br/>
        <w:t>Про вищих обранців народу!</w:t>
      </w:r>
    </w:p>
    <w:p>
      <w:r>
        <w:br/>
        <w:t>У вухах усе те дзвеніло тоді,&lt;br /&gt;</w:t>
        <w:br/>
        <w:t>Як сага казкова, бувало,&lt;br /&gt;</w:t>
        <w:br/>
        <w:t>I знову у груди мої молоді&lt;br /&gt;</w:t>
        <w:br/>
        <w:t>Серце дурне калатало.</w:t>
      </w:r>
    </w:p>
    <w:p>
      <w:r>
        <w:br/>
        <w:t>Та чорно-червоно-жовтий штандарт —&lt;br /&gt;</w:t>
        <w:br/>
        <w:t>Ця давньонімецька ганчірка&lt;br /&gt;</w:t>
        <w:br/>
        <w:t>Ілюзії знов обернула на жарт&lt;br /&gt;</w:t>
        <w:br/>
        <w:t>I чари розвіяла гірко.</w:t>
      </w:r>
    </w:p>
    <w:p>
      <w:r>
        <w:br/>
        <w:t>Я знаю ті барви — і що, і коли&lt;br /&gt;</w:t>
        <w:br/>
        <w:t>Віщує та гра кольорова.&lt;br /&gt;</w:t>
        <w:br/>
        <w:t>Німецькій свободі вони завдали&lt;br /&gt;</w:t>
        <w:br/>
        <w:t>Найтяжчої муки Іова.</w:t>
      </w:r>
    </w:p>
    <w:p>
      <w:r>
        <w:br/>
        <w:t>Я бачив, як Арндт і як батечко Ян,&lt;br /&gt;</w:t>
        <w:br/>
        <w:t>Неправди прадавньої вої,&lt;br /&gt;</w:t>
        <w:br/>
        <w:t>Постали з могил і за кайзерів клан&lt;br /&gt;</w:t>
        <w:br/>
        <w:t>Знову взялися до зброї.</w:t>
      </w:r>
    </w:p>
    <w:p>
      <w:r>
        <w:br/>
        <w:t>Повік не забуду отих випивох,&lt;br /&gt;</w:t>
        <w:br/>
        <w:t>Студентів — героїв погрому,&lt;br /&gt;</w:t>
        <w:br/>
        <w:t>Що славили кайзера криками "гох",&lt;br /&gt;</w:t>
        <w:br/>
        <w:t>До сказу сп'янілі від рому.</w:t>
      </w:r>
    </w:p>
    <w:p>
      <w:r>
        <w:br/>
        <w:t>Посходились сиві, а спритні у грі&lt;br /&gt;</w:t>
        <w:br/>
        <w:t>Гріховній — попи й дипломати,&lt;br /&gt;</w:t>
        <w:br/>
        <w:t>Поборники римського права старі,-&lt;br /&gt;</w:t>
        <w:br/>
        <w:t>Єднання храм будувати.</w:t>
      </w:r>
    </w:p>
    <w:p>
      <w:r>
        <w:br/>
        <w:t>I поки хропів собі Міхель, як бог,&lt;br /&gt;</w:t>
        <w:br/>
        <w:t>Він знов непомітно потрапив&lt;br /&gt;</w:t>
        <w:br/>
        <w:t>Під давній ковпак тридцяти чотирьох&lt;br /&gt;</w:t>
        <w:br/>
        <w:t>Своїх монархів-сатрапів.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Міхель після березня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