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Метелик</w:t>
      </w:r>
    </w:p>
    <w:p>
      <w:r>
        <w:br/>
        <w:t xml:space="preserve"> Я біжу, біжу по гаю,&lt;br /&gt;</w:t>
        <w:br/>
        <w:t>Я метелика впіймаю,&lt;br /&gt;</w:t>
        <w:br/>
        <w:t>А метелик не схотів,&lt;br /&gt;</w:t>
        <w:br/>
        <w:t>Геть від мене полетів.&lt;br /&gt;</w:t>
        <w:br/>
        <w:t>Полетів він на лужок,&lt;br /&gt;</w:t>
        <w:br/>
        <w:t>Заховався між квіток...&lt;br /&gt;</w:t>
        <w:br/>
        <w:t>Я іду, іду, іду,&lt;br /&gt;</w:t>
        <w:br/>
        <w:t>Метелика не знайду.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Метелик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