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Мені однаково, чи буду...</w:t>
      </w:r>
    </w:p>
    <w:p>
      <w:r>
        <w:br/>
        <w:t xml:space="preserve"> Мені однаково, чи буду&lt;br /&gt;</w:t>
        <w:br/>
        <w:t>Я жить в Україні, чи ні.&lt;br /&gt;</w:t>
        <w:br/>
        <w:t>Чи хто згадає, чи забуде&lt;br /&gt;</w:t>
        <w:br/>
        <w:t>Мене в снігу на чужині —&lt;br /&gt;</w:t>
        <w:br/>
        <w:t>Однаковісінько мені.&lt;br /&gt;</w:t>
        <w:br/>
        <w:t>В неволі виріс між чужими,&lt;br /&gt;</w:t>
        <w:br/>
        <w:t>І, неоплаканий своїми,&lt;br /&gt;</w:t>
        <w:br/>
        <w:t>В неволі, плачучи, умру,&lt;br /&gt;</w:t>
        <w:br/>
        <w:t>І все з собою заберу —&lt;br /&gt;</w:t>
        <w:br/>
        <w:t>Малого сліду не покину&lt;br /&gt;</w:t>
        <w:br/>
        <w:t>На нашій славній Україні,&lt;br /&gt;</w:t>
        <w:br/>
        <w:t>На нашій — не своїй землі.&lt;br /&gt;</w:t>
        <w:br/>
        <w:t>I не пом'яне батько з сином,&lt;br /&gt;</w:t>
        <w:br/>
        <w:t>Не скаже синові: — Молись.&lt;br /&gt;</w:t>
        <w:br/>
        <w:t>Молися, сину: за Вкраїну&lt;br /&gt;</w:t>
        <w:br/>
        <w:t>Його замучили колись. —&lt;br /&gt;</w:t>
        <w:br/>
        <w:t>Мені однаково, чи буде&lt;br /&gt;</w:t>
        <w:br/>
        <w:t>Той син молитися, чи ні...&lt;br /&gt;</w:t>
        <w:br/>
        <w:t>Та не однаково мені,&lt;br /&gt;</w:t>
        <w:br/>
        <w:t>Як Україну злії люди&lt;br /&gt;</w:t>
        <w:br/>
        <w:t>Присплять, лукаві, і в огні&lt;br /&gt;</w:t>
        <w:br/>
        <w:t>Її, окраденую, збудять...&lt;br /&gt;</w:t>
        <w:br/>
        <w:t>Ох, не однаково мені.</w:t>
      </w:r>
    </w:p>
    <w:p>
      <w:r>
        <w:br/>
        <w:t>[В казематі 1847]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Мені однаково, чи буду...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