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Хто тебе так щиро любить,&lt;br /&gt;</w:t>
        <w:br/>
        <w:t>І вбирає, і голубить,&lt;br /&gt;</w:t>
        <w:br/>
        <w:t>І кладе у постіль спати?&lt;br /&gt;</w:t>
        <w:br/>
        <w:t>Мати.</w:t>
      </w:r>
    </w:p>
    <w:p>
      <w:r>
        <w:br/>
        <w:t>Хто стеріг тебе від злого,&lt;br /&gt;</w:t>
        <w:br/>
        <w:t>Відмовляв собі усього,&lt;br /&gt;</w:t>
        <w:br/>
        <w:t>Щоб тобі віддати?&lt;br /&gt;</w:t>
        <w:br/>
        <w:t>Мати.</w:t>
      </w:r>
    </w:p>
    <w:p>
      <w:r>
        <w:br/>
        <w:t>Хто тебе узяв за руку&lt;br /&gt;</w:t>
        <w:br/>
        <w:t>І до школи на науку&lt;br /&gt;</w:t>
        <w:br/>
        <w:t>Вів, щоб розуму навчати?&lt;br /&gt;</w:t>
        <w:br/>
        <w:t>Мати.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