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Матері</w:t>
      </w:r>
    </w:p>
    <w:p>
      <w:r>
        <w:br/>
        <w:t xml:space="preserve"> За сполохами, за громами,&lt;br /&gt;</w:t>
        <w:br/>
        <w:t>За вибухами, за димами,&lt;br /&gt;</w:t>
        <w:br/>
        <w:t>За дорогами, за роками,&lt;br /&gt;</w:t>
        <w:br/>
        <w:t>За сторіками, стоморями&lt;br /&gt;</w:t>
        <w:br/>
        <w:t>Голосу твого не почути,&lt;br /&gt;</w:t>
        <w:br/>
        <w:t>Образу твого не забути,&lt;br /&gt;</w:t>
        <w:br/>
        <w:t>Бо мова твоя затихла,&lt;br /&gt;</w:t>
        <w:br/>
        <w:t>А врода твоя застигла:&lt;br /&gt;</w:t>
        <w:br/>
        <w:t>Теплі руки, пропахлі тістом,&lt;br /&gt;</w:t>
        <w:br/>
        <w:t>Біла шия з разком намиста,&lt;br /&gt;</w:t>
        <w:br/>
        <w:t>Ніжні губи, усміхнені тихо,&lt;br /&gt;</w:t>
        <w:br/>
        <w:t>Мудрі очі, що бачили лихо&lt;br /&gt;</w:t>
        <w:br/>
        <w:t>Розлуки, наповнені горем,&lt;br /&gt;</w:t>
        <w:br/>
        <w:t>Вже прощальним вдивляються зором…&lt;br /&gt;</w:t>
        <w:br/>
        <w:t>Напливають і ранні, і пізні,&lt;br /&gt;</w:t>
        <w:br/>
        <w:t>Як мотив призабутої пісні,&lt;br /&gt;</w:t>
        <w:br/>
        <w:t>Згадки про тебе, нене,&lt;br /&gt;</w:t>
        <w:br/>
        <w:t>Напливають на мене,&lt;br /&gt;</w:t>
        <w:br/>
        <w:t>І раннього вірша рядки&lt;br /&gt;</w:t>
        <w:br/>
        <w:t>Озиваються через роки:&lt;br /&gt;</w:t>
        <w:br/>
        <w:t>Мамо, утри краплини сльозин,&lt;br /&gt;</w:t>
        <w:br/>
        <w:t>Знаменням хресним нас осіни —&lt;br /&gt;</w:t>
        <w:br/>
        <w:t>Це ж не тільки один я твій син,&lt;br /&gt;</w:t>
        <w:br/>
        <w:t>Усі ми твої сини!..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