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Мара</w:t>
      </w:r>
    </w:p>
    <w:p>
      <w:r>
        <w:br/>
        <w:t xml:space="preserve"> Бурно встали хвилі,&lt;br /&gt;</w:t>
        <w:br/>
        <w:t>Відусіль течуть...&lt;br /&gt;</w:t>
        <w:br/>
        <w:t>Боже... Де ви, милі?&lt;br /&gt;</w:t>
        <w:br/>
        <w:t>Ні душі не чуть.</w:t>
      </w:r>
    </w:p>
    <w:p>
      <w:r>
        <w:br/>
        <w:t>Сестронька єдина&lt;br /&gt;</w:t>
        <w:br/>
        <w:t>На світі була.&lt;br /&gt;</w:t>
        <w:br/>
        <w:t>Проклята година...&lt;br /&gt;</w:t>
        <w:br/>
        <w:t>От і ту взяла!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