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Мама</w:t>
      </w:r>
    </w:p>
    <w:p>
      <w:r>
        <w:br/>
        <w:t xml:space="preserve"> Цей тиждень я чогось до мами&lt;br /&gt;</w:t>
        <w:br/>
        <w:t>весь час вертаюся думками,-&lt;br /&gt;</w:t>
        <w:br/>
        <w:t>як то, бувало, на горище&lt;br /&gt;</w:t>
        <w:br/>
        <w:t>вона прання в корзині ричить.</w:t>
      </w:r>
    </w:p>
    <w:p>
      <w:r>
        <w:br/>
        <w:t>А я, хлоп'я, пряме на вдачу,&lt;br /&gt;</w:t>
        <w:br/>
        <w:t>аж тупочу, було, та плачу:&lt;br /&gt;</w:t>
        <w:br/>
        <w:t>хай кине геть чужу білизну,&lt;br /&gt;</w:t>
        <w:br/>
        <w:t>синка нехай в корзину візьме.</w:t>
      </w:r>
    </w:p>
    <w:p>
      <w:r>
        <w:br/>
        <w:t>Ні слова, ні півслова мати,&lt;br /&gt;</w:t>
        <w:br/>
        <w:t>бере, розвішує ті шмати;&lt;br /&gt;</w:t>
        <w:br/>
        <w:t>прання вилискує, лопоче,&lt;br /&gt;</w:t>
        <w:br/>
        <w:t>шамшить, вітрилиться, тріпоче.</w:t>
      </w:r>
    </w:p>
    <w:p>
      <w:r>
        <w:br/>
        <w:t>Тепер би я... Та вже не вернеш.&lt;br /&gt;</w:t>
        <w:br/>
        <w:t>Тепер я бачу її велич:&lt;br /&gt;</w:t>
        <w:br/>
        <w:t>прибравши хмари під косинку,&lt;br /&gt;</w:t>
        <w:br/>
        <w:t>вона розводить в небі синьку.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