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Майбутнє</w:t>
      </w:r>
    </w:p>
    <w:p>
      <w:r>
        <w:br/>
        <w:t xml:space="preserve"> Я добре знаю, що тебе не буде.&lt;br /&gt;</w:t>
        <w:br/>
        <w:t>На вулиці нічній під ліхтарем,&lt;br /&gt;</w:t>
        <w:br/>
        <w:t>У жесті, коли ти береш меню,&lt;br /&gt;</w:t>
        <w:br/>
        <w:t>і в усмішці зворушливій в метро,&lt;br /&gt;</w:t>
        <w:br/>
        <w:t>в позичених книжках, в словах "до завтра".&lt;br /&gt;</w:t>
        <w:br/>
        <w:t>Тебе не буде в снах моїх ніколи,&lt;br /&gt;</w:t>
        <w:br/>
        <w:t>ні у химерній долі слів моїх,&lt;br /&gt;</w:t>
        <w:br/>
        <w:t>ні в номері знайомім телефону,&lt;br /&gt;</w:t>
        <w:br/>
        <w:t>ні у відтінку блузки, рукавичок.&lt;br /&gt;</w:t>
        <w:br/>
        <w:t>Не ти, любов моя, спричиниш гнів,&lt;br /&gt;</w:t>
        <w:br/>
        <w:t>і не тобі куплятиму цукерки;&lt;br /&gt;</w:t>
        <w:br/>
        <w:t>спинюсь на перехресті — ти повік&lt;br /&gt;</w:t>
        <w:br/>
        <w:t>туди не прийдеш, і слова буденні,&lt;br /&gt;</w:t>
        <w:br/>
        <w:t>казатиму, і їстиму, як всі,&lt;br /&gt;</w:t>
        <w:br/>
        <w:t>мені насняться сни, такі звичайні.&lt;br /&gt;</w:t>
        <w:br/>
        <w:t>Я добре знаю, що тебе не буде&lt;br /&gt;</w:t>
        <w:br/>
        <w:t>ні у тюрмі душі моєї,&lt;br /&gt;</w:t>
        <w:br/>
        <w:t>ні зовні — серед вулиць і мостів.&lt;br /&gt;</w:t>
        <w:br/>
        <w:t>Тебе не буде зовсім —&lt;br /&gt;</w:t>
        <w:br/>
        <w:t>залишиться лиш спогад невиразний&lt;br /&gt;</w:t>
        <w:br/>
        <w:t>про незабутнє, що пішло навіки.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Майбутнє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