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Мабуть, раз в житті буває...</w:t>
      </w:r>
    </w:p>
    <w:p>
      <w:r>
        <w:br/>
        <w:t xml:space="preserve"> Мабуть,&lt;br /&gt;</w:t>
        <w:br/>
        <w:t>Раз в житті буває&lt;br /&gt;</w:t>
        <w:br/>
        <w:t>День такий хороший, гожий!&lt;br /&gt;</w:t>
        <w:br/>
        <w:t>Мабуть,&lt;br /&gt;</w:t>
        <w:br/>
        <w:t>Разом дні усі хороші</w:t>
      </w:r>
    </w:p>
    <w:p>
      <w:r>
        <w:br/>
        <w:t>Десь зібрались світлим маєм&lt;br /&gt;</w:t>
        <w:br/>
        <w:t>I обрали одностайно&lt;br /&gt;</w:t>
        <w:br/>
        <w:t>Цей хороший день вождем!&lt;br /&gt;</w:t>
        <w:br/>
        <w:t>Мабуть,&lt;br /&gt;</w:t>
        <w:br/>
        <w:t>Світ увесь, як надзвичайний,&lt;br /&gt;</w:t>
        <w:br/>
        <w:t>Відзначає теж цей день!..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Мабуть, раз в житті буває...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