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Мабуть, неба лагода бузкова...</w:t>
      </w:r>
    </w:p>
    <w:p>
      <w:r>
        <w:br/>
        <w:t xml:space="preserve"> Мабуть, неба лагода бузкова&lt;br /&gt;</w:t>
        <w:br/>
        <w:t>Не загасить дику охру скель,&lt;br /&gt;</w:t>
        <w:br/>
        <w:t>Так оце ти, Африко казкова,&lt;br /&gt;</w:t>
        <w:br/>
        <w:t>Видихаєш перегар пустель!</w:t>
      </w:r>
    </w:p>
    <w:p>
      <w:r>
        <w:br/>
        <w:t>І торощиш тлумище зухвале —&lt;br /&gt;</w:t>
        <w:br/>
        <w:t>Хвиль правічних невгамовний вир.&lt;br /&gt;</w:t>
        <w:br/>
        <w:t>Темних тайн, що ти позаховала,&lt;br /&gt;</w:t>
        <w:br/>
        <w:t>Я шукати не збиравсь, повір.</w:t>
      </w:r>
    </w:p>
    <w:p>
      <w:r>
        <w:br/>
        <w:t>Нежаданим і незваним, всує&lt;br /&gt;</w:t>
        <w:br/>
        <w:t>Я світ за очі мандрую по світах,&lt;br /&gt;</w:t>
        <w:br/>
        <w:t>За кормою вогник Ґарда Фуї*,&lt;br /&gt;</w:t>
        <w:br/>
        <w:t>А над щоглою кружля крикливий птах.</w:t>
      </w:r>
    </w:p>
    <w:p>
      <w:r>
        <w:br/>
        <w:t>Охра скель перетліва на посинь,&lt;br /&gt;</w:t>
        <w:br/>
        <w:t>Тоне в хвилях берег Сомалі.&lt;br /&gt;</w:t>
        <w:br/>
        <w:t>Пригадалось — це ж сюди на осінь&lt;br /&gt;</w:t>
        <w:br/>
        <w:t>З України линуть журавлі.</w:t>
      </w:r>
    </w:p>
    <w:p>
      <w:r>
        <w:br/>
        <w:t>__________________________&lt;br /&gt;</w:t>
        <w:br/>
        <w:t>* Маяк на одноіменному мисі.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Мабуть, неба лагода бузкова...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