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Літо</w:t>
      </w:r>
    </w:p>
    <w:p>
      <w:r>
        <w:br/>
        <w:t xml:space="preserve"> Ходить літо берегами&lt;br /&gt;</w:t>
        <w:br/>
        <w:t>в шумі яворів,&lt;br /&gt;</w:t>
        <w:br/>
        <w:t>і замовкнув над полями&lt;br /&gt;</w:t>
        <w:br/>
        <w:t>журавлиний спів.</w:t>
      </w:r>
    </w:p>
    <w:p>
      <w:r>
        <w:br/>
        <w:t>В хвиль блакитнім прудководді&lt;br /&gt;</w:t>
        <w:br/>
        <w:t>сонце порина...&lt;br /&gt;</w:t>
        <w:br/>
        <w:t>і в барвистім хороводі&lt;br /&gt;</w:t>
        <w:br/>
        <w:t>одцвіла весна.</w:t>
      </w:r>
    </w:p>
    <w:p>
      <w:r>
        <w:br/>
        <w:t>Тане хмарка кучерява&lt;br /&gt;</w:t>
        <w:br/>
        <w:t>в небі голубім.&lt;br /&gt;</w:t>
        <w:br/>
        <w:t>Мліє день, і мліють трави&lt;br /&gt;</w:t>
        <w:br/>
        <w:t>в лузі запашнім.</w:t>
      </w:r>
    </w:p>
    <w:p>
      <w:r>
        <w:br/>
        <w:t>Але труд забув про втому,&lt;br /&gt;</w:t>
        <w:br/>
        <w:t>про квіток печаль,&lt;br /&gt;</w:t>
        <w:br/>
        <w:t>і у полі золотому&lt;br /&gt;</w:t>
        <w:br/>
        <w:t>дзвонить гостра сталь.</w:t>
      </w:r>
    </w:p>
    <w:p>
      <w:r>
        <w:br/>
        <w:t>Суне силою своєю,&lt;br /&gt;</w:t>
        <w:br/>
        <w:t>як грози потік,&lt;br /&gt;</w:t>
        <w:br/>
        <w:t>і прощаються з землею&lt;br /&gt;</w:t>
        <w:br/>
        <w:t>колоски навік...</w:t>
      </w:r>
    </w:p>
    <w:p>
      <w:r>
        <w:br/>
        <w:t>Та ніхто із них не знає,&lt;br /&gt;</w:t>
        <w:br/>
        <w:t>що в хвилини злі&lt;br /&gt;</w:t>
        <w:br/>
        <w:t>з їх печалі виростає&lt;br /&gt;</w:t>
        <w:br/>
        <w:t>радість на землі.</w:t>
      </w:r>
    </w:p>
    <w:p>
      <w:r>
        <w:br/>
        <w:t>1951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Літо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