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</w:t>
      </w:r>
    </w:p>
    <w:p>
      <w:r>
        <w:br/>
        <w:t xml:space="preserve"> Жив один лис, який умів писати&lt;br /&gt;</w:t>
        <w:br/>
        <w:t>і він писав у шкільному зошиті про осінь&lt;br /&gt;</w:t>
        <w:br/>
        <w:t>носив під пахвою зошит&lt;br /&gt;</w:t>
        <w:br/>
        <w:t>і олівець за вухом і сідав на пні&lt;br /&gt;</w:t>
        <w:br/>
        <w:t>коли бачив, що ще один лист упав&lt;br /&gt;</w:t>
        <w:br/>
        <w:t>або бачив гніздо птахів&lt;br /&gt;</w:t>
        <w:br/>
        <w:t>Коли мерзли пальці і груди&lt;br /&gt;</w:t>
        <w:br/>
        <w:t>грівся над багаттями глиняних круч&lt;br /&gt;</w:t>
        <w:br/>
        <w:t>Коли лягав спати зошита клав під голову&lt;br /&gt;</w:t>
        <w:br/>
        <w:t>і згадува що він побачив за увесь день&lt;br /&gt;</w:t>
        <w:br/>
        <w:t>а того ранку прокинувся і побачив сніг&lt;br /&gt;</w:t>
        <w:br/>
        <w:t>і заховав він зошита до наступної осені.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