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Лінивому не розгадать ніколи</w:t>
      </w:r>
    </w:p>
    <w:p>
      <w:r>
        <w:br/>
        <w:t xml:space="preserve"> Загадка</w:t>
      </w:r>
    </w:p>
    <w:p>
      <w:r>
        <w:br/>
        <w:t>Лінивому не розгадать ніколи,&lt;br /&gt;</w:t>
        <w:br/>
        <w:t>кмітливому на відповідь — хвилина.&lt;br /&gt;</w:t>
        <w:br/>
        <w:t>А буде наша загадка така:&lt;br /&gt;</w:t>
        <w:br/>
        <w:t>три букви, означають те, що й поле.&lt;br /&gt;</w:t>
        <w:br/>
        <w:t>Додай знак м'якшення — і вже тварина&lt;br /&gt;</w:t>
        <w:br/>
        <w:t>з родини оленів, струнка й прудка.</w:t>
      </w:r>
    </w:p>
    <w:p>
      <w:r>
        <w:br/>
        <w:t>Що це таке?</w:t>
      </w:r>
    </w:p>
    <w:p>
      <w:r>
        <w:br/>
        <w:t>(Лан і лань)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Лінивому не розгадать ніколи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