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Лежать, як велетні покійні…</w:t>
      </w:r>
    </w:p>
    <w:p>
      <w:r>
        <w:br/>
        <w:t xml:space="preserve"> Лежать, як велетні покійні,&lt;br /&gt;</w:t>
        <w:br/>
        <w:t>Шо згинули в тяжкій борні,&lt;br /&gt;</w:t>
        <w:br/>
        <w:t>Лежать грізні, однак спокійні —&lt;br /&gt;</w:t>
        <w:br/>
        <w:t>В якімсь містичнім вічнім сні.&lt;br /&gt;</w:t>
        <w:br/>
        <w:t>В долині плещуть морські хвилі&lt;br /&gt;</w:t>
        <w:br/>
        <w:t>І б’ються об каміння стін,&lt;br /&gt;</w:t>
        <w:br/>
        <w:t>Та відбиваються в знесиллі&lt;br /&gt;</w:t>
        <w:br/>
        <w:t>Сріблястим руном ясних пін.&lt;br /&gt;</w:t>
        <w:br/>
        <w:t>І вічно борються контрасти,&lt;br /&gt;</w:t>
        <w:br/>
        <w:t>Без впину йде завзятий бій:&lt;br /&gt;</w:t>
        <w:br/>
        <w:t>У хвилях грають дикі страсті,&lt;br /&gt;</w:t>
        <w:br/>
        <w:t>А в горах спить мертвий спокій.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Лежать, як велетні покійні…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