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Лебідь, Щука і Рак</w:t>
      </w:r>
    </w:p>
    <w:p>
      <w:r>
        <w:br/>
        <w:t xml:space="preserve"> У товаристві лад — усяк тому радіє;&lt;br /&gt;</w:t>
        <w:br/>
        <w:t>Дурне безладдя лихо діє,&lt;br /&gt;</w:t>
        <w:br/>
        <w:t>І діло, як на гріх,&lt;br /&gt;</w:t>
        <w:br/>
        <w:t>Не діло — тільки сміх.</w:t>
      </w:r>
    </w:p>
    <w:p>
      <w:r>
        <w:br/>
        <w:t>Колись-то Лебідь, Рак та Щука&lt;br /&gt;</w:t>
        <w:br/>
        <w:t>Приставить хуру узялись.&lt;br /&gt;</w:t>
        <w:br/>
        <w:t>От троє разом запряглись,&lt;br /&gt;</w:t>
        <w:br/>
        <w:t>Смикнули — катма ходу…&lt;br /&gt;</w:t>
        <w:br/>
        <w:t>Що за морока? Що робить?&lt;br /&gt;</w:t>
        <w:br/>
        <w:t>А й не велика, бачся, штука,-&lt;br /&gt;</w:t>
        <w:br/>
        <w:t>Так Лебідь рветься підлетіть,&lt;br /&gt;</w:t>
        <w:br/>
        <w:t>Рак упирається, а Щука тягне в воду.&lt;br /&gt;</w:t>
        <w:br/>
        <w:t>Хто винен з них, хто ні — судить не нам,&lt;br /&gt;</w:t>
        <w:br/>
        <w:t>Та тільки хура й досі там.&lt;br /&gt;</w:t>
        <w:br/>
        <w:t>Февраля 2 дня, 1853. г. Нежин.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Лебідь, Щука і Рак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