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Катерини Білокур</w:t>
      </w:r>
    </w:p>
    <w:p>
      <w:r>
        <w:br/>
        <w:t xml:space="preserve"> У квітах Катерини Білокур&lt;br /&gt;</w:t>
        <w:br/>
        <w:t>Земля моєї неньки України.&lt;br /&gt;</w:t>
        <w:br/>
        <w:t>Зринає хвилею квітчастий мур,&lt;br /&gt;</w:t>
        <w:br/>
        <w:t>Ховає лихоліття і руїни.&lt;br /&gt;</w:t>
        <w:br/>
        <w:t>Блакитне тло, рожеві пелюстки,&lt;br /&gt;</w:t>
        <w:br/>
        <w:t>Відтінки, плями сонця, світлі тіні,&lt;br /&gt;</w:t>
        <w:br/>
        <w:t>Тендітні дрібно цвіти-малюки,&lt;br /&gt;</w:t>
        <w:br/>
        <w:t>Троянди у величному цвітінні,&lt;br /&gt;</w:t>
        <w:br/>
        <w:t>І сині дзвоники, і дикий мак,&lt;br /&gt;</w:t>
        <w:br/>
        <w:t>Лілеї помаранчево-біласті…&lt;br /&gt;</w:t>
        <w:br/>
        <w:t>Цвіте картин чудових зодіак:&lt;br /&gt;</w:t>
        <w:br/>
        <w:t>То півтони, то кольори контрастні!&lt;br /&gt;</w:t>
        <w:br/>
        <w:t>Жоржини рожевіють біля руж,&lt;br /&gt;</w:t>
        <w:br/>
        <w:t>І червоніють кетяги калини.&lt;br /&gt;</w:t>
        <w:br/>
        <w:t>У квітах, кажуть, сила живих душ,&lt;br /&gt;</w:t>
        <w:br/>
        <w:t>Що ми її плекаємо щоднини.&lt;br /&gt;</w:t>
        <w:br/>
        <w:t>На виставці славетний Пікассо&lt;br /&gt;</w:t>
        <w:br/>
        <w:t>Стояв перед картинами безмовно.&lt;br /&gt;</w:t>
        <w:br/>
        <w:t>Сказав: – Тебе, небачена красо,&lt;br /&gt;</w:t>
        <w:br/>
        <w:t>Пізнати світ весь має, безумовно!&lt;br /&gt;</w:t>
        <w:br/>
        <w:t>Так українка в маєві квіток,&lt;br /&gt;</w:t>
        <w:br/>
        <w:t>Які цвітуть у серці Батьківщини,&lt;br /&gt;</w:t>
        <w:br/>
        <w:t>Сягнула рівня світових зірок&lt;br /&gt;</w:t>
        <w:br/>
        <w:t>В ім’я краси і слави України!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Катерини Білокур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