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Курочки</w:t>
      </w:r>
    </w:p>
    <w:p>
      <w:r>
        <w:br/>
        <w:t xml:space="preserve"> На подвір'ї курочки —&lt;br /&gt;</w:t>
        <w:br/>
        <w:t>Ціпу, ціпу, ціп!&lt;br /&gt;</w:t>
        <w:br/>
        <w:t>Ось Маринка й Юрочка&lt;br /&gt;</w:t>
        <w:br/>
        <w:t>Кришать ціпкам хліб.&lt;br /&gt;</w:t>
        <w:br/>
        <w:t>Ціпки бачать кришечки,&lt;br /&gt;</w:t>
        <w:br/>
        <w:t>Дзьобики — тук-тук!&lt;br /&gt;</w:t>
        <w:br/>
        <w:t>Весь шматок — ой лишенько!&lt;br /&gt;</w:t>
        <w:br/>
        <w:t>Вихопили з рук!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