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Кумедні пожежники</w:t>
      </w:r>
    </w:p>
    <w:p>
      <w:r>
        <w:br/>
        <w:t xml:space="preserve"> Гуділи мотори,&lt;br /&gt;</w:t>
        <w:br/>
        <w:t>крутилися шини —&lt;br /&gt;</w:t>
        <w:br/>
        <w:t>їхали в гори&lt;br /&gt;</w:t>
        <w:br/>
        <w:t>пожежні машини.</w:t>
      </w:r>
    </w:p>
    <w:p>
      <w:r>
        <w:br/>
        <w:t>— У горах — пожежа:&lt;br /&gt;</w:t>
        <w:br/>
        <w:t>палає гора,&lt;br /&gt;</w:t>
        <w:br/>
        <w:t>барлога ведмежа,&lt;br /&gt;</w:t>
        <w:br/>
        <w:t>кротина нора!</w:t>
      </w:r>
    </w:p>
    <w:p>
      <w:r>
        <w:br/>
        <w:t>Приїхали, стали —&lt;br /&gt;</w:t>
        <w:br/>
        <w:t>і подивляли:&lt;br /&gt;</w:t>
        <w:br/>
        <w:t>що їм робити?&lt;br /&gt;</w:t>
        <w:br/>
        <w:t>Летіли ж дарма —&lt;br /&gt;</w:t>
        <w:br/>
        <w:t>такої машини,&lt;br /&gt;</w:t>
        <w:br/>
        <w:t>щоб осінь згасити,&lt;br /&gt;</w:t>
        <w:br/>
        <w:t>на білому світі — нема!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Кумедні пожежники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