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Криничка</w:t>
      </w:r>
    </w:p>
    <w:p>
      <w:r>
        <w:br/>
        <w:t xml:space="preserve"> Однієї ночі,&lt;br /&gt;</w:t>
        <w:br/>
        <w:t>коли я міцно спав,&lt;br /&gt;</w:t>
        <w:br/>
        <w:t>усе довкола забіліло.&lt;br /&gt;</w:t>
        <w:br/>
        <w:t>На ранок — сніг і сніг,&lt;br /&gt;</w:t>
        <w:br/>
        <w:t>тільки криничка чорна.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Криничка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