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Козакові</w:t>
      </w:r>
    </w:p>
    <w:p>
      <w:r>
        <w:br/>
        <w:t xml:space="preserve"> Не хились додолу, зраджений козаче,&lt;br /&gt;</w:t>
        <w:br/>
        <w:t>Про лиху пригоду навіки забудь,&lt;br /&gt;</w:t>
        <w:br/>
        <w:t>Найлютішу муку серце переплаче...&lt;br /&gt;</w:t>
        <w:br/>
        <w:t>Кинь свій жаль нікчемний, без вагання збудь!</w:t>
      </w:r>
    </w:p>
    <w:p>
      <w:r>
        <w:br/>
        <w:t>Хай росте здорова, хай цвіте дівчина;&lt;br /&gt;</w:t>
        <w:br/>
        <w:t>Маєш собі щастя іншого знайти:&lt;br /&gt;</w:t>
        <w:br/>
        <w:t>Ти не одинокий, ти не сиротина,-&lt;br /&gt;</w:t>
        <w:br/>
        <w:t>Єсть у тебе вірні соколи-брати...</w:t>
      </w:r>
    </w:p>
    <w:p>
      <w:r>
        <w:br/>
        <w:t>Єсть у тебе думки, людові прихильні;&lt;br /&gt;</w:t>
        <w:br/>
        <w:t>То кохай їх щиро, поміж гурт неси...&lt;br /&gt;</w:t>
        <w:br/>
        <w:t>Всюди роздаються стони надмогильні:&lt;br /&gt;</w:t>
        <w:br/>
        <w:t>Власною нудьгою пекла додаси.</w:t>
      </w:r>
    </w:p>
    <w:p>
      <w:r>
        <w:br/>
        <w:t>Причинись до праці, де, служивши ближнім,&lt;br /&gt;</w:t>
        <w:br/>
        <w:t>За своє кохання чоловік не дба;&lt;br /&gt;</w:t>
        <w:br/>
        <w:t>Глянь лиш, як слабого знищено спроміжним...&lt;br /&gt;</w:t>
        <w:br/>
        <w:t>Там твоя турбота, там твоя журба!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