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Котик і слон</w:t>
      </w:r>
    </w:p>
    <w:p>
      <w:r>
        <w:br/>
        <w:t xml:space="preserve"> Котик спав і бачив сон,&lt;br /&gt;</w:t>
        <w:br/>
        <w:t>Що не котик він, а слон,&lt;br /&gt;</w:t>
        <w:br/>
        <w:t>І що він, із вишини,&lt;br /&gt;</w:t>
        <w:br/>
        <w:t>Бачить все, немов слони:&lt;br /&gt;</w:t>
        <w:br/>
        <w:t>Крокодилів, слоненят,&lt;br /&gt;</w:t>
        <w:br/>
        <w:t>Левенят, буйволенят...</w:t>
      </w:r>
    </w:p>
    <w:p>
      <w:r>
        <w:br/>
        <w:t>А коти? Коти – дрібнота!&lt;br /&gt;</w:t>
        <w:br/>
        <w:t>Придивлятись неохота...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Котик і слон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