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Кордони</w:t>
      </w:r>
    </w:p>
    <w:p>
      <w:r>
        <w:br/>
        <w:t xml:space="preserve"> Існують кордони не менш важливі,&lt;br /&gt;</w:t>
        <w:br/>
        <w:t>ніж державні, —&lt;br /&gt;</w:t>
        <w:br/>
        <w:t>хоч вони не усталені&lt;br /&gt;</w:t>
        <w:br/>
        <w:t>спеціальними знаками,&lt;br /&gt;</w:t>
        <w:br/>
        <w:t>їх немає на картах,</w:t>
      </w:r>
    </w:p>
    <w:p>
      <w:r>
        <w:br/>
        <w:t>Це кордони.&lt;br /&gt;</w:t>
        <w:br/>
        <w:t>між правдою і брехнею,&lt;br /&gt;</w:t>
        <w:br/>
        <w:t>між білим кольором і чорним,&lt;br /&gt;</w:t>
        <w:br/>
        <w:t>між дружбою і ворожнечею,&lt;br /&gt;</w:t>
        <w:br/>
        <w:t>буттям і небуттям,&lt;br /&gt;</w:t>
        <w:br/>
        <w:t>живою і мертвою водою,&lt;br /&gt;</w:t>
        <w:br/>
        <w:t>поміж вогнем, який зігріє,&lt;br /&gt;</w:t>
        <w:br/>
        <w:t>і спопеляючим вогнем.</w:t>
      </w:r>
    </w:p>
    <w:p>
      <w:r>
        <w:br/>
        <w:t>Оці кордони також&lt;br /&gt;</w:t>
        <w:br/>
        <w:t>не можна порушувать безкарно,&lt;br /&gt;</w:t>
        <w:br/>
        <w:t>не можна залишати&lt;br /&gt;</w:t>
        <w:br/>
        <w:t>без твердого захисту.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Кордони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