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Конець</w:t>
      </w:r>
    </w:p>
    <w:p>
      <w:r>
        <w:br/>
        <w:t xml:space="preserve"> Молодість минула,&lt;br /&gt;</w:t>
        <w:br/>
        <w:t>Як ружевий цвіт.&lt;br /&gt;</w:t>
        <w:br/>
        <w:t>Де утіха була,&lt;br /&gt;</w:t>
        <w:br/>
        <w:t>Там і смутку ніт,&lt;br /&gt;</w:t>
        <w:br/>
        <w:t>Бо там серце стиле,&lt;br /&gt;</w:t>
        <w:br/>
        <w:t>Ніби чорна кров;&lt;br /&gt;</w:t>
        <w:br/>
        <w:t>З серцем всьо, що миле,&lt;br /&gt;</w:t>
        <w:br/>
        <w:t>З серцем вся любов.</w:t>
      </w:r>
    </w:p>
    <w:p>
      <w:r>
        <w:br/>
        <w:t>А де красна дума&lt;br /&gt;</w:t>
        <w:br/>
        <w:t>Золотила дни,&lt;br /&gt;</w:t>
        <w:br/>
        <w:t>Там не чути й глума.&lt;br /&gt;</w:t>
        <w:br/>
        <w:t>Ліру криють сни.&lt;br /&gt;</w:t>
        <w:br/>
        <w:t>Два гроби, дві лози —&lt;br /&gt;</w:t>
        <w:br/>
        <w:t>Над гробом знак:&lt;br /&gt;</w:t>
        <w:br/>
        <w:t>Осьде думи, сльози,&lt;br /&gt;</w:t>
        <w:br/>
        <w:t>Онде — їх співак.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