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Комп’ютерні проблеми</w:t>
      </w:r>
    </w:p>
    <w:p>
      <w:r>
        <w:br/>
        <w:t xml:space="preserve"> У комп’ютера проблеми –&lt;br /&gt;</w:t>
        <w:br/>
        <w:t>Дуже він боїться Еми,&lt;br /&gt;</w:t>
        <w:br/>
        <w:t>Бо вона хоч невеличка,&lt;br /&gt;</w:t>
        <w:br/>
        <w:t>Та гидка у неї звичка:&lt;br /&gt;</w:t>
        <w:br/>
        <w:t>Відбирати в нього мишку,&lt;br /&gt;</w:t>
        <w:br/>
        <w:t>Потім звать сусідську кішку,&lt;br /&gt;</w:t>
        <w:br/>
        <w:t>Потім ждати, що вона&lt;br /&gt;</w:t>
        <w:br/>
        <w:t>Уполює гризуна.</w:t>
      </w:r>
    </w:p>
    <w:p>
      <w:r>
        <w:br/>
        <w:t>Добре, що пухнастий гість&lt;br /&gt;</w:t>
        <w:br/>
        <w:t>Зранку техніку не їсть.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Комп’ютерні проблеми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