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умирали, то бачили очи рушниць...</w:t>
      </w:r>
    </w:p>
    <w:p>
      <w:r>
        <w:br/>
        <w:t xml:space="preserve"> Коли умирали, то бачили очи рушниць,&lt;br /&gt;</w:t>
        <w:br/>
        <w:t>Мов черепа мертві очи…&lt;br /&gt;</w:t>
        <w:br/>
        <w:t>А потім лежали… лежали в траві горілиць,&lt;br /&gt;</w:t>
        <w:br/>
        <w:t>І вітер рвав струни холодної ночі…</w:t>
      </w:r>
    </w:p>
    <w:p>
      <w:r>
        <w:br/>
        <w:t>Коли вони вмерли – нечутно і тихо пройшли,&lt;br /&gt;</w:t>
        <w:br/>
        <w:t>Невинні молитви шептали поблідлі вуста,&lt;br /&gt;</w:t>
        <w:br/>
        <w:t>А ранкове сонце осяяло купу землі,&lt;br /&gt;</w:t>
        <w:br/>
        <w:t>І чорную тінь Вартового – німого хреста…</w:t>
      </w:r>
    </w:p>
    <w:p>
      <w:r>
        <w:br/>
        <w:t>А поруч сміялись волошки в траві на межі,&lt;br /&gt;</w:t>
        <w:br/>
        <w:t>І ранок справляв своє буйнеє свято…&lt;br /&gt;</w:t>
        <w:br/>
        <w:t>Розп’ятий! Ти бачиш? Ти чуєш? Прийди! Поможи!&lt;br /&gt;</w:t>
        <w:br/>
        <w:t>Розп’ятий!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умирали, то бачили очи рушниць...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