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Кохана, чуєш?.. Вибухнуло серце...</w:t>
      </w:r>
    </w:p>
    <w:p>
      <w:r>
        <w:br/>
        <w:t xml:space="preserve"> Кохана, чуєш?.. Вибухнуло серце,&lt;br /&gt;</w:t>
        <w:br/>
        <w:t>немов квазар між тисяч Андромед.&lt;br /&gt;</w:t>
        <w:br/>
        <w:t>У суголоссі жалібливих терцій&lt;br /&gt;</w:t>
        <w:br/>
        <w:t>враз зупинивсь його безумний лет.&lt;br /&gt;</w:t>
        <w:br/>
        <w:t>І я завис в чистилищі печалі&lt;br /&gt;</w:t>
        <w:br/>
        <w:t>лампадкою старою, наче світ,&lt;br /&gt;</w:t>
        <w:br/>
        <w:t>так й не допливши до свого причалу&lt;br /&gt;</w:t>
        <w:br/>
        <w:t>крізь рифи долі і пороги літ.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Кохана, чуєш?.. Вибухнуло серце...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