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Кобзар і жовняри</w:t>
      </w:r>
    </w:p>
    <w:p>
      <w:r>
        <w:br/>
        <w:t xml:space="preserve"> &lt;p&gt;1862-го року стояли ми ув одному містечку на Семиградах — Кезди-Вашаргели звалось. Містечко це було маленьке, негарне; от і не волочивсь я по базарі, а сидів собі дома: читав, абощо.</w:t>
      </w:r>
    </w:p>
    <w:p>
      <w:r>
        <w:br/>
        <w:t>А по розказі і тільки вже мене не кортіло на місто. Не встигну, було, і шаблі одчепить, а тут уже і наші хлопці позлітаються до мене, мов ті соколи ясні.</w:t>
      </w:r>
    </w:p>
    <w:p>
      <w:r>
        <w:br/>
        <w:t>— Здорові були, пан лекман!</w:t>
      </w:r>
    </w:p>
    <w:p>
      <w:r>
        <w:br/>
        <w:t>— Дай вам боже, пани! А що ж там?</w:t>
      </w:r>
    </w:p>
    <w:p>
      <w:r>
        <w:br/>
        <w:t>— Нічо, добре, богу дякувати.</w:t>
      </w:r>
    </w:p>
    <w:p>
      <w:r>
        <w:br/>
        <w:t>— Сідайте, братики.</w:t>
      </w:r>
    </w:p>
    <w:p>
      <w:r>
        <w:br/>
        <w:t>Посідали. А поштар з двома паками на двері:</w:t>
      </w:r>
    </w:p>
    <w:p>
      <w:r>
        <w:br/>
        <w:t>— Чи тут мешкає п. лекман Федькович?</w:t>
      </w:r>
    </w:p>
    <w:p>
      <w:r>
        <w:br/>
        <w:t>— Тут! Що там такого?</w:t>
      </w:r>
    </w:p>
    <w:p>
      <w:r>
        <w:br/>
        <w:t>— А ось вам дві паки: одна зі Львова, а друга з Черновець.</w:t>
      </w:r>
    </w:p>
    <w:p>
      <w:r>
        <w:br/>
        <w:t>Я зараз і одібрав як треба. А хлопці до мене:</w:t>
      </w:r>
    </w:p>
    <w:p>
      <w:r>
        <w:br/>
        <w:t>— Ану розпечатайте, пан лекман,— любий, дорогий, ану розпечатайте!</w:t>
      </w:r>
    </w:p>
    <w:p>
      <w:r>
        <w:br/>
        <w:t>А я давай дрочитися з ними.</w:t>
      </w:r>
    </w:p>
    <w:p>
      <w:r>
        <w:br/>
        <w:t>— Еге, — кажу, — не розпечатаю, аж завтра.</w:t>
      </w:r>
    </w:p>
    <w:p>
      <w:r>
        <w:br/>
        <w:t>— А я сам розпечатаю! — каже фір Хрестик.</w:t>
      </w:r>
    </w:p>
    <w:p>
      <w:r>
        <w:br/>
        <w:t>— А штокгавз нащо? — кажу я.</w:t>
      </w:r>
    </w:p>
    <w:p>
      <w:r>
        <w:br/>
        <w:t>— Або в штокгавзі не люди сидя? — Печатки тільки захрупостіли, а Хрестикові остались у руках дві книжці, в червоний сапіян оправних, а ще до того і гарно назолочених.</w:t>
      </w:r>
    </w:p>
    <w:p>
      <w:r>
        <w:br/>
        <w:t>Всі так зараз і обступили його:</w:t>
      </w:r>
    </w:p>
    <w:p>
      <w:r>
        <w:br/>
        <w:t>— Ох, а оце що?</w:t>
      </w:r>
    </w:p>
    <w:p>
      <w:r>
        <w:br/>
        <w:t>— Оце, — кажу, — часловець для фіра Стихаря з 15 компанії, коли знаєте. (А я був уперед у 15 компанії, доки пішов до 13.)</w:t>
      </w:r>
    </w:p>
    <w:p>
      <w:r>
        <w:br/>
        <w:t>— А Стихар же ніби знає читати? — питає капрал Ур— банський.</w:t>
      </w:r>
    </w:p>
    <w:p>
      <w:r>
        <w:br/>
        <w:t>— Правда, що знає, — я його вивчив. Да ще до того і фрайтера Германа, і Антонюка. Ось для Германа псалтиря. А Стихар учить тепер капрала Близнюка, Герман — Сухарюка.</w:t>
      </w:r>
    </w:p>
    <w:p>
      <w:r>
        <w:br/>
        <w:t>— Оце ж то! — каже Дучак.— Таже Герман волох?</w:t>
      </w:r>
    </w:p>
    <w:p>
      <w:r>
        <w:br/>
        <w:t>— Ану скажи йому, що волох, чи зараз ти в писок не дасть! — каже Урбанський. — Я його знаю: ми ходили оба до піонерів.</w:t>
      </w:r>
    </w:p>
    <w:p>
      <w:r>
        <w:br/>
        <w:t>Доки ми оце говоримо, а Хрестик уже і другу паку розпечатав.</w:t>
      </w:r>
    </w:p>
    <w:p>
      <w:r>
        <w:br/>
        <w:t>— Мой-мой! — каже. — Отут книжок!!</w:t>
      </w:r>
    </w:p>
    <w:p>
      <w:r>
        <w:br/>
        <w:t>Дивимось — а оце львівські парубки поприсилали мені і "Кобзаря", і Квітку, і Марка Вовчка, і Куліша. Спасибі їм.</w:t>
      </w:r>
    </w:p>
    <w:p>
      <w:r>
        <w:br/>
        <w:t>— Та-бо оце не по-німецьки, — каже капрал Павлинчук, що в срібних перснях ходив (а він знав потрохи німецької азбуки, — мабіть, те, що німці вже позабували).</w:t>
      </w:r>
    </w:p>
    <w:p>
      <w:r>
        <w:br/>
        <w:t>— А я знаю, по якому оце! — каже фрайтер Тевтул.</w:t>
      </w:r>
    </w:p>
    <w:p>
      <w:r>
        <w:br/>
        <w:t>— Ну, по якому? — питає Павлинчук.</w:t>
      </w:r>
    </w:p>
    <w:p>
      <w:r>
        <w:br/>
        <w:t>— Або по-руськи! — каже фрайтер.</w:t>
      </w:r>
    </w:p>
    <w:p>
      <w:r>
        <w:br/>
        <w:t>— Ти хіба знаєш, котре по-руськи, а котре ні?</w:t>
      </w:r>
    </w:p>
    <w:p>
      <w:r>
        <w:br/>
        <w:t>— Правда, що знаю.</w:t>
      </w:r>
    </w:p>
    <w:p>
      <w:r>
        <w:br/>
        <w:t>— Ану, то читай, коли знаєш.</w:t>
      </w:r>
    </w:p>
    <w:p>
      <w:r>
        <w:br/>
        <w:t>Став фрайтер читати, а оце був "Кобзар". Читав він його аж до чапістраху, а ми тільки утираємось. Не то що, але і Хрестик заплакав.</w:t>
      </w:r>
    </w:p>
    <w:p>
      <w:r>
        <w:br/>
        <w:t>— А я, — каже, — хочу вчиться читати.</w:t>
      </w:r>
    </w:p>
    <w:p>
      <w:r>
        <w:br/>
        <w:t>— І я, і я, а я также! — стали усім казати. А Дучак</w:t>
      </w:r>
    </w:p>
    <w:p>
      <w:r>
        <w:br/>
        <w:t>— А ви, — каже, — як мене не виучите по-руськи читати, абих так знав, як ви самі, то не маєте ся чого і крутити в цугу! (А Дучак був старшим капралом у 4-му цугу.)</w:t>
      </w:r>
    </w:p>
    <w:p>
      <w:r>
        <w:br/>
        <w:t>— А я з тобов буду учиться, — каже Павлинчук до Дучака.</w:t>
      </w:r>
    </w:p>
    <w:p>
      <w:r>
        <w:br/>
        <w:t>— А мене таки пан лекман самі навчуть! — каже Хрестик.</w:t>
      </w:r>
    </w:p>
    <w:p>
      <w:r>
        <w:br/>
        <w:t>— А мене також, — каже Урбанський.</w:t>
      </w:r>
    </w:p>
    <w:p>
      <w:r>
        <w:br/>
        <w:t>— І мене, і мене, а мене ні?..</w:t>
      </w:r>
    </w:p>
    <w:p>
      <w:r>
        <w:br/>
        <w:t>За три місяці знали усі не тільки читати, але і писати.</w:t>
      </w:r>
    </w:p>
    <w:p>
      <w:r>
        <w:br/>
        <w:t>Було, по цілих ночах сліпають. На різдвяні святки самі собі листи домів уже писали.</w:t>
      </w:r>
    </w:p>
    <w:p>
      <w:r>
        <w:br/>
        <w:t>А що вже з моїм "Кобзарем" та з Марком Вовчком подіялось, то й не сказати! Як стали їх, знаєте, возити варта від варти, касарня від касарні, від одного "письменного" до другого, то тільки цумаття я вже достав, а не книжки, — і то ще такі, що хазяйка-бублейниця була б з їх кварту сала натопила.</w:t>
      </w:r>
    </w:p>
    <w:p>
      <w:r>
        <w:br/>
        <w:t>З "Кобзаря" багато собі дечого повиписували наші "письменні", а багато дечого повиучувались і напам’ять. А ніхто вже так, як той фрайтер Тевтул. Було, хлопці його аж по руках нося:</w:t>
      </w:r>
    </w:p>
    <w:p>
      <w:r>
        <w:br/>
        <w:t>— Фрайтер, сизий, — ану ще раз тої: "Ух, ух, солом’яний дух"!</w:t>
      </w:r>
    </w:p>
    <w:p>
      <w:r>
        <w:br/>
        <w:t>А він стане на стів (бо невеличкий собі був) та як утне! Аж чоловікові мороз тілом піде.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Кобзар і жовняри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