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Китайський богдихан</w:t>
      </w:r>
    </w:p>
    <w:p>
      <w:r>
        <w:br/>
        <w:t xml:space="preserve"> Генріх Гейне (Гайне)&lt;br /&gt;</w:t>
        <w:br/>
        <w:t>Китайський богдихан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Мій батько був собі дурбан,&lt;br /&gt;</w:t>
        <w:br/>
        <w:t>Не пив хмільного зроду,&lt;br /&gt;</w:t>
        <w:br/>
        <w:t>А я, великий богдихан,&lt;br /&gt;</w:t>
        <w:br/>
        <w:t>Горілку п'ю, як воду.</w:t>
      </w:r>
    </w:p>
    <w:p>
      <w:r>
        <w:br/>
        <w:t>Напій божественний, клянусь!&lt;br /&gt;</w:t>
        <w:br/>
        <w:t>Я сам по собі те знаю:&lt;br /&gt;</w:t>
        <w:br/>
        <w:t>Як тільки горілки добре нап'юсь,&lt;br /&gt;</w:t>
        <w:br/>
        <w:t>Весна розцвітає в Китаї.</w:t>
      </w:r>
    </w:p>
    <w:p>
      <w:r>
        <w:br/>
        <w:t>Блаженний наступає вік,&lt;br /&gt;</w:t>
        <w:br/>
        <w:t>Небесна імперія квітне,&lt;br /&gt;</w:t>
        <w:br/>
        <w:t>I сам я — майже чоловік,&lt;br /&gt;</w:t>
        <w:br/>
        <w:t>I жінка в мене вагітна.</w:t>
      </w:r>
    </w:p>
    <w:p>
      <w:r>
        <w:br/>
        <w:t>Вдоволені верхu й низи,&lt;br /&gt;</w:t>
        <w:br/>
        <w:t>Одужали всі хворі,&lt;br /&gt;</w:t>
        <w:br/>
        <w:t>Мій лейб-філософ Кон Фуцзи&lt;br /&gt;</w:t>
        <w:br/>
        <w:t>Найкращі пише твори.</w:t>
      </w:r>
    </w:p>
    <w:p>
      <w:r>
        <w:br/>
        <w:t>Черстві солдатські сухарці&lt;br /&gt;</w:t>
        <w:br/>
        <w:t>Стають як пундики ласі,&lt;br /&gt;</w:t>
        <w:br/>
        <w:t>Гуляють у царстві моїм старці&lt;br /&gt;</w:t>
        <w:br/>
        <w:t>Всі в бархаті, в атласі.</w:t>
      </w:r>
    </w:p>
    <w:p>
      <w:r>
        <w:br/>
        <w:t>I мандарини мої підтяглись,&lt;br /&gt;</w:t>
        <w:br/>
        <w:t>Мої інваліди духовні,&lt;br /&gt;</w:t>
        <w:br/>
        <w:t>Метляють косами знов, як колись,&lt;br /&gt;</w:t>
        <w:br/>
        <w:t>Юнацького запалу повні.</w:t>
      </w:r>
    </w:p>
    <w:p>
      <w:r>
        <w:br/>
        <w:t>Збудована пагода, віри приют,&lt;br /&gt;</w:t>
        <w:br/>
        <w:t>Там хрестяться євреї,&lt;br /&gt;</w:t>
        <w:br/>
        <w:t>За те їм орден дракона дають&lt;br /&gt;</w:t>
        <w:br/>
        <w:t>I пишні двірські лівреї.</w:t>
      </w:r>
    </w:p>
    <w:p>
      <w:r>
        <w:br/>
        <w:t>Революційний дух пропав,&lt;br /&gt;</w:t>
        <w:br/>
        <w:t>Кричать маньчжурські дуки:&lt;br /&gt;</w:t>
        <w:br/>
        <w:t>"Не треба нам ніяких прав,&lt;br /&gt;</w:t>
        <w:br/>
        <w:t>Давай бамбукові буки!"</w:t>
      </w:r>
    </w:p>
    <w:p>
      <w:r>
        <w:br/>
        <w:t>Хоча й не радять випивать&lt;br /&gt;</w:t>
        <w:br/>
        <w:t>Мені ескулапи лукаві,&lt;br /&gt;</w:t>
        <w:br/>
        <w:t>Та я горілки не кину лигать&lt;br /&gt;</w:t>
        <w:br/>
        <w:t>На благо моїй державі.</w:t>
      </w:r>
    </w:p>
    <w:p>
      <w:r>
        <w:br/>
        <w:t>Ще чарку, ще другу! Пий, не лий!&lt;br /&gt;</w:t>
        <w:br/>
        <w:t>Це ж не горілка — манна!&lt;br /&gt;</w:t>
        <w:br/>
        <w:t>Гукає народ щасливий мій:&lt;br /&gt;</w:t>
        <w:br/>
        <w:t>"Володарю осанна!"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Китайський богдихан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