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Хвилів кав'ярні</w:t>
      </w:r>
    </w:p>
    <w:p>
      <w:r>
        <w:br/>
        <w:t xml:space="preserve"> Минають дні, минають ночі,&lt;br /&gt;</w:t>
        <w:br/>
        <w:t>Ти за буфетом все сама;&lt;br /&gt;</w:t>
        <w:br/>
        <w:t>В утому вбрали твої очі&lt;br /&gt;</w:t>
        <w:br/>
        <w:t>Сліди недоспаної ночі,&lt;br /&gt;</w:t>
        <w:br/>
        <w:t>Жалоба в них тремтить німа…</w:t>
      </w:r>
    </w:p>
    <w:p>
      <w:r>
        <w:br/>
        <w:t>Скажи, маленька, чи ніколи&lt;br /&gt;</w:t>
        <w:br/>
        <w:t>В тебе не будиться душа&lt;br /&gt;</w:t>
        <w:br/>
        <w:t>І чи заплакати не хоче,&lt;br /&gt;</w:t>
        <w:br/>
        <w:t>Що марно йдуть і дні і ночі,—&lt;br /&gt;</w:t>
        <w:br/>
        <w:t>Ти за буфетом все сама?..</w:t>
      </w:r>
    </w:p>
    <w:p>
      <w:r>
        <w:br/>
        <w:t>***</w:t>
      </w:r>
    </w:p>
    <w:p>
      <w:r>
        <w:br/>
        <w:t>Джерело:Цифрова Українська Бібліотека.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Хвилів кав'ярні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