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Холодна тиша</w:t>
      </w:r>
    </w:p>
    <w:p>
      <w:r>
        <w:br/>
        <w:t xml:space="preserve"> Холодна тиша. Місяцю надламаний,&lt;br /&gt;</w:t>
        <w:br/>
        <w:t>Зо мною будь і освяти печаль мою.&lt;br /&gt;</w:t>
        <w:br/>
        <w:t>Вона, як сніг на вітах, умирилася,&lt;br /&gt;</w:t>
        <w:br/>
        <w:t>Вона, як сніг на вітах, і осиплеться.&lt;br /&gt;</w:t>
        <w:br/>
        <w:t>Три радості у мене неодіймані:&lt;br /&gt;</w:t>
        <w:br/>
        <w:t>Самотність, труд, мовчання. Туги злобної&lt;br /&gt;</w:t>
        <w:br/>
        <w:t>Немає більше. Місяцю надламаний,&lt;br /&gt;</w:t>
        <w:br/>
        <w:t>Я виноград відновлення у ніч несу.&lt;br /&gt;</w:t>
        <w:br/>
        <w:t>На мертвім полі стану помолитися,&lt;br /&gt;</w:t>
        <w:br/>
        <w:t>І будуть зорі біля мене падати.</w:t>
      </w:r>
    </w:p>
    <w:p>
      <w:r>
        <w:br/>
        <w:t>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Холодна тиша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