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Хилиться сумно і гнівно...</w:t>
      </w:r>
    </w:p>
    <w:p>
      <w:r>
        <w:br/>
        <w:t xml:space="preserve"> Хилиться сумно і гнівно&lt;br /&gt;</w:t>
        <w:br/>
        <w:t>Сонячний день в далині.&lt;br /&gt;</w:t>
        <w:br/>
        <w:t>Там молода Бондарівна&lt;br /&gt;</w:t>
        <w:br/>
        <w:t>Мертва лежить у труні.</w:t>
      </w:r>
    </w:p>
    <w:p>
      <w:r>
        <w:br/>
        <w:t>Сходяться хмари чубаті,&lt;br /&gt;</w:t>
        <w:br/>
        <w:t>Стогне юрба і гуде:&lt;br /&gt;</w:t>
        <w:br/>
        <w:t>Годі тобі панувати,&lt;br /&gt;</w:t>
        <w:br/>
        <w:t>Власнику темних людей!</w:t>
      </w:r>
    </w:p>
    <w:p>
      <w:r>
        <w:br/>
        <w:t>Чорне шепочеться жито,&lt;br /&gt;</w:t>
        <w:br/>
        <w:t>Стукає вітер в вікно:&lt;br /&gt;</w:t>
        <w:br/>
        <w:t>Меду-вина ще не пито,&lt;br /&gt;</w:t>
        <w:br/>
        <w:t>Буде, ой буде вино!..</w:t>
      </w:r>
    </w:p>
    <w:p>
      <w:r>
        <w:br/>
        <w:t>1924. ПРОСТІР (вірші). Київ, 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Хилиться сумно і гнівно...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