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Хатній змій</w:t>
      </w:r>
    </w:p>
    <w:p>
      <w:r>
        <w:br/>
        <w:t xml:space="preserve"> Проснувся хатній змій.&lt;br /&gt;</w:t>
        <w:br/>
        <w:t>Бабуся годує його соломою.&lt;br /&gt;</w:t>
        <w:br/>
        <w:t>Кине жмут соломи,&lt;br /&gt;</w:t>
        <w:br/>
        <w:t>а змій розправить червоні вуса&lt;br /&gt;</w:t>
        <w:br/>
        <w:t>і їсть солому.&lt;br /&gt;</w:t>
        <w:br/>
        <w:t>Іноді як закашдяється,&lt;br /&gt;</w:t>
        <w:br/>
        <w:t>то й бабуся кашляє.&lt;br /&gt;</w:t>
        <w:br/>
        <w:t>А вночі змій вкривається сивою ковдрою&lt;br /&gt;</w:t>
        <w:br/>
        <w:t>і дихає з груби теплом на всю хату.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Хатній змій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