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Хай ліпше вб'є громом, ніж їстиме лихо...</w:t>
      </w:r>
    </w:p>
    <w:p>
      <w:r>
        <w:br/>
        <w:t xml:space="preserve"> Хай ліпше вб’є громом, ніж їстиме лихо,&lt;br /&gt;</w:t>
        <w:br/>
        <w:t>Хай краще згоріти, ніж в’янути тихо,&lt;br /&gt;</w:t>
        <w:br/>
        <w:t>Ніж в’янути тихо!</w:t>
      </w:r>
    </w:p>
    <w:p>
      <w:r>
        <w:br/>
        <w:t>Згоріти — то мука, але то єдина&lt;br /&gt;</w:t>
        <w:br/>
        <w:t>З життя навісного недовга година,&lt;br /&gt;</w:t>
        <w:br/>
        <w:t>Коротка година;</w:t>
      </w:r>
    </w:p>
    <w:p>
      <w:r>
        <w:br/>
        <w:t>Згасати ж чуттями і бліднуть думками,&lt;br /&gt;</w:t>
        <w:br/>
        <w:t>І в’януть помалу, вмирати частками,&lt;br /&gt;</w:t>
        <w:br/>
        <w:t>Зникати частками,</w:t>
      </w:r>
    </w:p>
    <w:p>
      <w:r>
        <w:br/>
        <w:t>З життям по краплині гіркої розлуки&lt;br /&gt;</w:t>
        <w:br/>
        <w:t>Щодня випивати — то лютії муки,&lt;br /&gt;</w:t>
        <w:br/>
        <w:t>То муки над муки!</w:t>
      </w:r>
    </w:p>
    <w:p>
      <w:r>
        <w:br/>
        <w:t>Хай ліпше вб’є громом в останньому бою,&lt;br /&gt;</w:t>
        <w:br/>
        <w:t>І душу, і тіло хай знищить грозою,&lt;br /&gt;</w:t>
        <w:br/>
        <w:t>Розмече грозою!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Хай ліпше вб'є громом, ніж їстиме лихо...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