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Кава</w:t>
      </w:r>
    </w:p>
    <w:p>
      <w:r>
        <w:br/>
        <w:t xml:space="preserve"> Натхнення — це бармен — до ваших послуг —&lt;br /&gt;</w:t>
        <w:br/>
        <w:t>що заклинає каву, як змію,&lt;br /&gt;</w:t>
        <w:br/>
        <w:t>і варить бідну голову мою&lt;br /&gt;</w:t>
        <w:br/>
        <w:t>в цій рідині, відтяту за непослух</w:t>
      </w:r>
    </w:p>
    <w:p>
      <w:r>
        <w:br/>
        <w:t>турецьким ятаганом. Визнаю —&lt;br /&gt;</w:t>
        <w:br/>
        <w:t>я став у чергу фацетів зарослих,&lt;br /&gt;</w:t>
        <w:br/>
        <w:t>струнких цукерок і ножів дорослих...&lt;br /&gt;</w:t>
        <w:br/>
        <w:t>Та я ще не прописаний в раю!</w:t>
      </w:r>
    </w:p>
    <w:p>
      <w:r>
        <w:br/>
        <w:t>Чоколядовий дух, температура&lt;br /&gt;</w:t>
        <w:br/>
        <w:t>червоних уст і божевільних бджіл.&lt;br /&gt;</w:t>
        <w:br/>
        <w:t>У незнайомки погляд, як в лемура, —&lt;br /&gt;</w:t>
        <w:br/>
        <w:t>аж цукор переламує навпіл.&lt;br /&gt;</w:t>
        <w:br/>
        <w:t>Я ж — думкою в районі Сінгапура —&lt;br /&gt;</w:t>
        <w:br/>
        <w:t>своє обличчя виляпав на стіл.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