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Кашельнула ти, я чую…</w:t>
      </w:r>
    </w:p>
    <w:p>
      <w:r>
        <w:br/>
        <w:t xml:space="preserve"> Кашельнула ти, я чую,&lt;br /&gt;</w:t>
        <w:br/>
        <w:t>І твій віддих наслухаю,&lt;br /&gt;</w:t>
        <w:br/>
        <w:t>Бо на те ж то я й ночую,&lt;br /&gt;</w:t>
        <w:br/>
        <w:t>Щоб чужого вкрасти раю.</w:t>
      </w:r>
    </w:p>
    <w:p>
      <w:r>
        <w:br/>
        <w:t>Щоби кожний мент дрижати&lt;br /&gt;</w:t>
        <w:br/>
        <w:t>Із любові, із страждання,&lt;br /&gt;</w:t>
        <w:br/>
        <w:t>Щоби знати, відчувати,&lt;br /&gt;</w:t>
        <w:br/>
        <w:t>Що в його ти посіданні.</w:t>
      </w:r>
    </w:p>
    <w:p>
      <w:r>
        <w:br/>
        <w:t>Що ж, перечить я не стану,&lt;br /&gt;</w:t>
        <w:br/>
        <w:t>Вмієш добре катувати,&lt;br /&gt;</w:t>
        <w:br/>
        <w:t>Та як я тебе достану,&lt;br /&gt;</w:t>
        <w:br/>
        <w:t>Ах! – зумію наверстати.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Кашельнула ти, я чую…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