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Качечка</w:t>
      </w:r>
    </w:p>
    <w:p>
      <w:r>
        <w:br/>
        <w:t xml:space="preserve"> Качечка кряче —&lt;br /&gt;</w:t>
        <w:br/>
        <w:t>Каченят не баче.&lt;br /&gt;</w:t>
        <w:br/>
        <w:t>Кличе качечка курчат:&lt;br /&gt;</w:t>
        <w:br/>
        <w:t>Чи не бачили качат?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Качечка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