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Подєбрад до Праги і назад...</w:t>
      </w:r>
    </w:p>
    <w:p>
      <w:r>
        <w:br/>
        <w:t xml:space="preserve"> СОНЕТ</w:t>
      </w:r>
    </w:p>
    <w:p>
      <w:r>
        <w:br/>
        <w:t>Із Подєбрад до Праги і назад,&lt;br /&gt;</w:t>
        <w:br/>
        <w:t>Щоб завтра знов полинути, як птиця,&lt;br /&gt;</w:t>
        <w:br/>
        <w:t>Якій ніде надовго не спуститься,&lt;br /&gt;</w:t>
        <w:br/>
        <w:t>Якій простір і вітер, а не сад.</w:t>
      </w:r>
    </w:p>
    <w:p>
      <w:r>
        <w:br/>
        <w:t>Хай вигнання часами у стократ&lt;br /&gt;</w:t>
        <w:br/>
        <w:t>Бува темніш і тяжче, ніж темниця, —&lt;br /&gt;</w:t>
        <w:br/>
        <w:t>Іще ясніш і різьбленіше сниться&lt;br /&gt;</w:t>
        <w:br/>
        <w:t>На чорнім тлі золотоверхий град.</w:t>
      </w:r>
    </w:p>
    <w:p>
      <w:r>
        <w:br/>
        <w:t>Давно душа подружена з піснями —&lt;br /&gt;</w:t>
        <w:br/>
        <w:t>І виться б їм над ночами і днями,&lt;br /&gt;</w:t>
        <w:br/>
        <w:t>Але мудріш од співу німота —</w:t>
      </w:r>
    </w:p>
    <w:p>
      <w:r>
        <w:br/>
        <w:t>Владніше струн уміє вона звати&lt;br /&gt;</w:t>
        <w:br/>
        <w:t>У висоту, де світиться мета&lt;br /&gt;</w:t>
        <w:br/>
        <w:t>І віє дух офіри і посвяти.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Подєбрад до Праги і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