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Ішов я проз високий двір</w:t>
      </w:r>
    </w:p>
    <w:p>
      <w:r>
        <w:br/>
        <w:t xml:space="preserve"> Ішов я проз високий двір&lt;br /&gt;</w:t>
        <w:br/>
        <w:t>Та проз зелений садок,&lt;br /&gt;</w:t>
        <w:br/>
        <w:t>I гарну ж, гарну дівчину&lt;br /&gt;</w:t>
        <w:br/>
        <w:t>Загледів там між квіток.</w:t>
      </w:r>
    </w:p>
    <w:p>
      <w:r>
        <w:br/>
        <w:t>Такої хорошої дівчини&lt;br /&gt;</w:t>
        <w:br/>
        <w:t>Не бачив я ще на віку:&lt;br /&gt;</w:t>
        <w:br/>
        <w:t>"Я дав би п'ять тисяч, аби в свій дім&lt;br /&gt;</w:t>
        <w:br/>
        <w:t>Повести красуню таку!"</w:t>
      </w:r>
    </w:p>
    <w:p>
      <w:r>
        <w:br/>
        <w:t>"Не поривай, юначе, очей&lt;br /&gt;</w:t>
        <w:br/>
        <w:t>На гарну таку молоду:&lt;br /&gt;</w:t>
        <w:br/>
        <w:t>Та будь ти й сам шотландський король,&lt;br /&gt;</w:t>
        <w:br/>
        <w:t>В королеви тобі не піду!"</w:t>
      </w:r>
    </w:p>
    <w:p>
      <w:r>
        <w:br/>
        <w:t>"Не будь така горда, красуне моя,&lt;br /&gt;</w:t>
        <w:br/>
        <w:t>I не несись аж до хмар:&lt;br /&gt;</w:t>
        <w:br/>
        <w:t>Аби лиш купило було в покупця,&lt;br /&gt;</w:t>
        <w:br/>
        <w:t>То знайдеться добрий товар.</w:t>
      </w:r>
    </w:p>
    <w:p>
      <w:r>
        <w:br/>
        <w:t>Я злізу й на вище дерево,&lt;br /&gt;</w:t>
        <w:br/>
        <w:t>Багатше розкублю гніздо;&lt;br /&gt;</w:t>
        <w:br/>
        <w:t>А ти будь скромніша, красуне моя,&lt;br /&gt;</w:t>
        <w:br/>
        <w:t>А то ще й не візьме ніхто".</w:t>
      </w:r>
    </w:p>
    <w:p>
      <w:r>
        <w:br/>
      </w:r>
    </w:p>
    <w:p>
      <w:r>
        <w:br/>
        <w:t>Переклад М. Лукаша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Ішов я проз високий двір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