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Інший</w:t>
      </w:r>
    </w:p>
    <w:p>
      <w:r>
        <w:br/>
        <w:t xml:space="preserve"> людина сама нічого не може&lt;br /&gt;</w:t>
        <w:br/>
        <w:t>людині завжди потрібен інший&lt;br /&gt;</w:t>
        <w:br/>
        <w:t>на кого можна себе помножити&lt;br /&gt;</w:t>
        <w:br/>
        <w:t>для кого варто писати вірші&lt;br /&gt;</w:t>
        <w:br/>
        <w:t>з ким можна разом долати відчай&lt;br /&gt;</w:t>
        <w:br/>
        <w:t>чи радість ділити не ризикуючи&lt;br /&gt;</w:t>
        <w:br/>
        <w:t>хто може в будь-яку мить засвідчити&lt;br /&gt;</w:t>
        <w:br/>
        <w:t>що ти – реальний що ти – існуєш&lt;br /&gt;</w:t>
        <w:br/>
        <w:t>людина ж бо в себе не надто вірить&lt;br /&gt;</w:t>
        <w:br/>
        <w:t>все свідка для себе шукає якогось&lt;br /&gt;</w:t>
        <w:br/>
        <w:t>нема людини – спіймає звіра&lt;br /&gt;</w:t>
        <w:br/>
        <w:t>не зловить звіра – віднайде бога&lt;br /&gt;</w:t>
        <w:br/>
        <w:t>не знайде бога – візьме люстерко&lt;br /&gt;</w:t>
        <w:br/>
        <w:t>та навіть там себе не впізнає&lt;br /&gt;</w:t>
        <w:br/>
        <w:t>бо в с&amp;#243;бі бачить обличчя смерті&lt;br /&gt;</w:t>
        <w:br/>
        <w:t>й не розуміє що смерті немає..&lt;br /&gt;</w:t>
        <w:br/>
        <w:t>людина сама нічого не може –&lt;br /&gt;</w:t>
        <w:br/>
        <w:t>ні народитись ні вмерти тихо&lt;br /&gt;</w:t>
        <w:br/>
        <w:t>побудь же іншим мені мій боже&lt;br /&gt;</w:t>
        <w:br/>
        <w:t>постій поблизу…&lt;br /&gt;</w:t>
        <w:br/>
        <w:t>помовч…&lt;br /&gt;</w:t>
        <w:br/>
        <w:t>подихай…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Інший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