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Ялиця</w:t>
      </w:r>
    </w:p>
    <w:p>
      <w:r>
        <w:br/>
        <w:t xml:space="preserve"> Гей, ялице стара,&lt;br /&gt;</w:t>
        <w:br/>
        <w:t>Розкажи ти мені,&lt;br /&gt;</w:t>
        <w:br/>
        <w:t>Як жилося тобі&lt;br /&gt;</w:t>
        <w:br/>
        <w:t>На високій горі?</w:t>
      </w:r>
    </w:p>
    <w:p>
      <w:r>
        <w:br/>
        <w:t>Як шуміли кругом&lt;br /&gt;</w:t>
        <w:br/>
        <w:t>Безконечні ліси,&lt;br /&gt;</w:t>
        <w:br/>
        <w:t>Як бездомні вітри&lt;br /&gt;</w:t>
        <w:br/>
        <w:t>Понад ними ішли?</w:t>
      </w:r>
    </w:p>
    <w:p>
      <w:r>
        <w:br/>
        <w:t>Як тинявся медвідь,&lt;br /&gt;</w:t>
        <w:br/>
        <w:t>Дикий пан диких гір,&lt;br /&gt;</w:t>
        <w:br/>
        <w:t>І як ніччю до зір&lt;br /&gt;</w:t>
        <w:br/>
        <w:t>Сповідавсь темний бір?</w:t>
      </w:r>
    </w:p>
    <w:p>
      <w:r>
        <w:br/>
        <w:t>Як ревів Черемош,&lt;br /&gt;</w:t>
        <w:br/>
        <w:t>Як шумів синій Прут&lt;br /&gt;</w:t>
        <w:br/>
        <w:t>Як жилось людям тут&lt;br /&gt;</w:t>
        <w:br/>
        <w:t>На свободі, без пут?</w:t>
      </w:r>
    </w:p>
    <w:p>
      <w:r>
        <w:br/>
        <w:t>Розкажи ти мені&lt;br /&gt;</w:t>
        <w:br/>
        <w:t>Про минулі часи,&lt;br /&gt;</w:t>
        <w:br/>
        <w:t>І чар сили, краси&lt;br /&gt;</w:t>
        <w:br/>
        <w:t>Обнови, воскреси!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Ялиця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