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кеди ноги мали</w:t>
      </w:r>
    </w:p>
    <w:p>
      <w:r>
        <w:br/>
        <w:t xml:space="preserve"> Два брати, два кеди вранці&lt;br /&gt;</w:t>
        <w:br/>
        <w:t>опинилися у ранці...</w:t>
      </w:r>
    </w:p>
    <w:p>
      <w:r>
        <w:br/>
        <w:t>Починає правий мову:&lt;br /&gt;</w:t>
        <w:br/>
        <w:t>— Ми, нарешті, разом знову!</w:t>
      </w:r>
    </w:p>
    <w:p>
      <w:r>
        <w:br/>
        <w:t>Лівий — голосом тоненьким:&lt;br /&gt;</w:t>
        <w:br/>
        <w:t>— Добре з братиком рідненьким&lt;br /&gt;</w:t>
        <w:br/>
        <w:t>Як жилось тобі в шухляді?&lt;br /&gt;</w:t>
        <w:br/>
        <w:t>Чи були сусіди раді?&lt;br /&gt;</w:t>
        <w:br/>
        <w:t>Бо мене весь час з-під ліжка&lt;br /&gt;</w:t>
        <w:br/>
        <w:t>проганяла сіра мишка.</w:t>
      </w:r>
    </w:p>
    <w:p>
      <w:r>
        <w:br/>
        <w:t>— Той господар наш, Іванко,—&lt;br /&gt;</w:t>
        <w:br/>
        <w:t>розкидайло хоч куди!&lt;br /&gt;</w:t>
        <w:br/>
        <w:t>І тому ми, брате, разом&lt;br /&gt;</w:t>
        <w:br/>
        <w:t>зрідка лиш,&lt;br /&gt;</w:t>
        <w:br/>
        <w:t>вряди-годи...</w:t>
      </w:r>
    </w:p>
    <w:p>
      <w:r>
        <w:br/>
        <w:t>Сором глянути на те,&lt;br /&gt;</w:t>
        <w:br/>
        <w:t>як він пошуки веде,&lt;br /&gt;</w:t>
        <w:br/>
        <w:t>злиться: — Кеди-винуваті,&lt;br /&gt;</w:t>
        <w:br/>
        <w:t>бігають самі по хаті...</w:t>
      </w:r>
    </w:p>
    <w:p>
      <w:r>
        <w:br/>
        <w:t>— Якби ноги в нас були,&lt;br /&gt;</w:t>
        <w:br/>
        <w:t>ми б од нього утекли!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кеди ноги мали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