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тихо на землі! Як тихо!</w:t>
      </w:r>
    </w:p>
    <w:p>
      <w:r>
        <w:br/>
        <w:t xml:space="preserve"> Як тихо на землі! Як тихо!&lt;br /&gt;</w:t>
        <w:br/>
        <w:t>І як нестерпно — без небес!&lt;br /&gt;</w:t>
        <w:br/>
        <w:t>Пантрує нас за лихом лихо,&lt;br /&gt;</w:t>
        <w:br/>
        <w:t>щоб і не вмер і не воскрес.&lt;br /&gt;</w:t>
        <w:br/>
        <w:t>Ця Богом послана Голгота&lt;br /&gt;</w:t>
        <w:br/>
        <w:t>веде у паділ, не до гір.&lt;br /&gt;</w:t>
        <w:br/>
        <w:t>І тінь блукає потаймир,&lt;br /&gt;</w:t>
        <w:br/>
        <w:t>щовбами сновигає потай.&lt;br /&gt;</w:t>
        <w:br/>
        <w:t>Пощо, недоле осоружна,&lt;br /&gt;</w:t>
        <w:br/>
        <w:t>оця прострація покор?&lt;br /&gt;</w:t>
        <w:br/>
        <w:t>Ця дума, як стріла, натужна,&lt;br /&gt;</w:t>
        <w:br/>
        <w:t>оцих волань охриплий хор?&lt;br /&gt;</w:t>
        <w:br/>
        <w:t>Та мури, мов із мертвих всталі,&lt;br /&gt;</w:t>
        <w:br/>
        <w:t>похмуро мовили: чекай,&lt;br /&gt;</w:t>
        <w:br/>
        <w:t>ще обрадіє із печалі&lt;br /&gt;</w:t>
        <w:br/>
        <w:t>твій обоюдожалий край.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тихо на землі! Як тихо!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