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широкі землі божі...</w:t>
      </w:r>
    </w:p>
    <w:p>
      <w:r>
        <w:br/>
        <w:t xml:space="preserve"> * * *</w:t>
      </w:r>
    </w:p>
    <w:p>
      <w:r>
        <w:br/>
        <w:t>Як широкі землі божі,&lt;br /&gt;</w:t>
        <w:br/>
        <w:t>Все тут має свою ціль,&lt;br /&gt;</w:t>
        <w:br/>
        <w:t>В небо лине запах рожі,&lt;br /&gt;</w:t>
        <w:br/>
        <w:t>Роси кануть в чашу зіль.</w:t>
      </w:r>
    </w:p>
    <w:p>
      <w:r>
        <w:br/>
        <w:t>Легіт віє з гір на море,&lt;br /&gt;</w:t>
        <w:br/>
        <w:t>Шумить ночі темний бір,&lt;br /&gt;</w:t>
        <w:br/>
        <w:t>З моря плач іде на гори,&lt;br /&gt;</w:t>
        <w:br/>
        <w:t>Рання мла несесь до зір.</w:t>
      </w:r>
    </w:p>
    <w:p>
      <w:r>
        <w:br/>
        <w:t>Все тут має мету, Боже,&lt;br /&gt;</w:t>
        <w:br/>
        <w:t>Як широкий світ —&lt;br /&gt;</w:t>
        <w:br/>
        <w:t>Тільки людський дух не може&lt;br /&gt;</w:t>
        <w:br/>
        <w:t>Віднайти мети…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широкі землі божі...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