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терпів свою душу. Страх. Бруд...</w:t>
      </w:r>
    </w:p>
    <w:p>
      <w:r>
        <w:br/>
        <w:t xml:space="preserve"> Я терпів свою душу. Страх. Бруд.&lt;br /&gt;</w:t>
        <w:br/>
        <w:t>Прошепочу: "Це як над убогою&lt;br /&gt;</w:t>
        <w:br/>
        <w:t>поглумитись. На божий суд&lt;br /&gt;</w:t>
        <w:br/>
        <w:t>не йди своєю дорогою".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терпів свою душу. Страх. Бруд...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